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SPEZIELLE AKKORDEONBASS-FORMEN</w:t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beim Standardbass-Akkordeon, auch genannt Stradellabass-Akkordeon</w:t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Betrachtung zur Verfügbarkeit von Septimakkord und Vermindertakkord, als 3Klang und als 4Klang</w:t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Layout- / Organisations-Typen der versch. Akkordeon-Bauformen:</w:t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5 Senkrecht-Reihen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/ 1 bis 2: Grundbässe, 3 - 5: Akkorde (insgesamt: Organisation 2 + 3) bei älteren Akkordeons.</w:t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6 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Senkrecht-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Reihen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/ 1 bis 2: Grundbässe, 4 - 6: Akkorde (insgesamt: Organisation 2 + 4)</w:t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6 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Senkrecht-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Reihen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/ 1 bis 3: Grundbässe, 4 - 6: Akkorde (insgesamt: Organisation 3 + 3) bei frz. oder ital. Akkordeons, besonders Knopf-Akkordeons</w:t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7 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Senkrecht-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Reihen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/ 1 bis 3: Grundbässe, 4 - 7: Akkorde (insgesamt: Organisation 3 + 4)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bei frz. oder ital. Akkordeons, besonders Knopf-Akkordeons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Nähere Betrachtung einer beliebigen Querreihe eines Akkordeons Typ 3 + 3, d.h.  3 Senkrecht-Reihen Grundbassknöpfe, 3 Reihen Akkordknöpfe: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beliebige Querreihe von innen beim Balg, nach außen ergibt: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1. Die Unterterz (As) oder Mollterzbass (Es) oder ...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2. Der Terzbass (E)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3. Der Grundtonbass (C)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4. Der Dur-Akkord (C-Dur, c e g)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5. Der Moll-Akkord (Cm, C-Moll, c es g)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6. Der Dominantseptakkord c7. Dieser Knopf klingt für diese 3+3-Instrumente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sinnvollerweise - wie sich noch zeigen wird - 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ohne Grundton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(e g b). Der Knopfklang 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c7 ist also identisch mit dem Knopfklang g°= e g b  der Querreihe von G eines normalen 2+4-Akkordeons.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Man könnte ihn also statt mit c7 auch mit g° bezeichnen. Dies erlaubt seine Nutzung auch als Vermindert-Akkordknopf.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7. Bei vorhandener sep. Vermindert-Vertikalreihe zusätzl. zur (also nach der) Septimreihe klingt dieser G°-Dreiklang beim äußeren Knopf der G-Querreihe. In diesem Fall darf der c7-Knopf auch den Grundton c enthalten: c e g b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Der 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volle Vermindert-Akkord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hat 4 Töne, die dann gleichberechtigt verteilt und aufgetürmt sind, sodaß FÜR 4KLÄNGE das Tonmaterial c° identisch ist mit  es°= fis°= a°= c es fis a. Will man den c7-Dreiklang zu einem Vermindert-4Klang ergänzen muß man also zu   e g b   ein c# zufügen: es bietet sich an der C#-Grundbass, der sich in der Terzbassreihe gut dazu spielt. Man hat dann einen cis°-4Klang= cis-vermindert-4Klang= </w:t>
      </w:r>
      <w:r>
        <w:rPr>
          <w:rFonts w:ascii="Times" w:hAnsi="Times" w:cs="Times"/>
          <w:sz w:val="24"/>
          <w:sz-cs w:val="24"/>
          <w:u w:val="single"/>
          <w:spacing w:val="0"/>
          <w:color w:val="000000"/>
        </w:rPr>
        <w:t xml:space="preserve">Cis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 e g b (aus technischem Grund mit hervorgehobenem C#).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    Der c°-Vierklang spielt sich analog: C-Grundbass mit f#°= C es f# a. Der Vermindert-4Klang klingt "nach Beethoven", wo er oft im Quintenzirkel abfallend auftaucht: c° - f° - b° ...</w:t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>Der </w:t>
      </w:r>
      <w:r>
        <w:rPr>
          <w:rFonts w:ascii="Times" w:hAnsi="Times" w:cs="Times"/>
          <w:sz w:val="24"/>
          <w:sz-cs w:val="24"/>
          <w:b/>
          <w:spacing w:val="0"/>
          <w:color w:val="000000"/>
        </w:rPr>
        <w:t xml:space="preserve">volle Septim-Akkord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hat ebenfalls 4 Töne, z.B. c7= c e g b. Um nun ein c zuzufügen zu unserem speziellen  c7-Knopf mit Klang  e g b, kann man zusätzlich den c-Dur Knopf oder den C-Grundbassknopf drücken. Meist fällt das Fehlen des Grundtons aber gar nicht auf; im Jazz wird er sogar vermieden.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